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98" w:rsidRPr="00F84DE3" w:rsidRDefault="0025343F"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bookmarkStart w:id="0" w:name="_GoBack"/>
      <w:bookmarkEnd w:id="0"/>
      <w:r>
        <w:rPr>
          <w:rFonts w:ascii="Times New Roman" w:hAnsi="Times New Roman"/>
          <w:b/>
          <w:color w:val="000000"/>
          <w:sz w:val="22"/>
          <w:szCs w:val="22"/>
        </w:rPr>
        <w:t>Transatlantic Women Writers</w:t>
      </w: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2"/>
          <w:szCs w:val="22"/>
        </w:rPr>
      </w:pP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F84DE3">
        <w:rPr>
          <w:rFonts w:ascii="Times New Roman" w:hAnsi="Times New Roman"/>
          <w:color w:val="000000"/>
          <w:sz w:val="22"/>
          <w:szCs w:val="22"/>
        </w:rPr>
        <w:t xml:space="preserve">English </w:t>
      </w:r>
      <w:r w:rsidR="0025343F">
        <w:rPr>
          <w:rFonts w:ascii="Times New Roman" w:hAnsi="Times New Roman"/>
          <w:color w:val="000000"/>
          <w:sz w:val="22"/>
          <w:szCs w:val="22"/>
        </w:rPr>
        <w:t>107.A</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roofErr w:type="gramStart"/>
      <w:r>
        <w:rPr>
          <w:rFonts w:ascii="Times New Roman" w:hAnsi="Times New Roman"/>
          <w:color w:val="000000"/>
          <w:sz w:val="22"/>
          <w:szCs w:val="22"/>
        </w:rPr>
        <w:t>Fall</w:t>
      </w:r>
      <w:proofErr w:type="gramEnd"/>
      <w:r>
        <w:rPr>
          <w:rFonts w:ascii="Times New Roman" w:hAnsi="Times New Roman"/>
          <w:color w:val="000000"/>
          <w:sz w:val="22"/>
          <w:szCs w:val="22"/>
        </w:rPr>
        <w:t xml:space="preserve"> 2011</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2"/>
          <w:szCs w:val="22"/>
        </w:rPr>
      </w:pPr>
      <w:r>
        <w:rPr>
          <w:rFonts w:ascii="Times New Roman" w:hAnsi="Times New Roman"/>
          <w:color w:val="000000"/>
          <w:sz w:val="22"/>
          <w:szCs w:val="22"/>
        </w:rPr>
        <w:t xml:space="preserve">Juan </w:t>
      </w:r>
      <w:proofErr w:type="spellStart"/>
      <w:r>
        <w:rPr>
          <w:rFonts w:ascii="Times New Roman" w:hAnsi="Times New Roman"/>
          <w:color w:val="000000"/>
          <w:sz w:val="22"/>
          <w:szCs w:val="22"/>
        </w:rPr>
        <w:t>Luís</w:t>
      </w:r>
      <w:proofErr w:type="spellEnd"/>
      <w:r>
        <w:rPr>
          <w:rFonts w:ascii="Times New Roman" w:hAnsi="Times New Roman"/>
          <w:color w:val="000000"/>
          <w:sz w:val="22"/>
          <w:szCs w:val="22"/>
        </w:rPr>
        <w:t xml:space="preserve"> Sánchez</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25343F">
        <w:rPr>
          <w:rFonts w:ascii="Times New Roman" w:hAnsi="Times New Roman"/>
          <w:color w:val="000000"/>
          <w:sz w:val="22"/>
          <w:szCs w:val="22"/>
        </w:rPr>
        <w:t>Royce</w:t>
      </w:r>
      <w:r>
        <w:rPr>
          <w:rFonts w:ascii="Times New Roman" w:hAnsi="Times New Roman"/>
          <w:color w:val="000000"/>
          <w:sz w:val="22"/>
          <w:szCs w:val="22"/>
        </w:rPr>
        <w:t xml:space="preserve"> </w:t>
      </w:r>
      <w:r w:rsidR="0025343F">
        <w:rPr>
          <w:rFonts w:ascii="Times New Roman" w:hAnsi="Times New Roman"/>
          <w:color w:val="000000"/>
          <w:sz w:val="22"/>
          <w:szCs w:val="22"/>
        </w:rPr>
        <w:t>164</w:t>
      </w:r>
      <w:r w:rsidRPr="00F84DE3">
        <w:rPr>
          <w:rFonts w:ascii="Times New Roman" w:hAnsi="Times New Roman"/>
          <w:color w:val="000000"/>
          <w:sz w:val="22"/>
          <w:szCs w:val="22"/>
        </w:rPr>
        <w:t xml:space="preserve"> </w:t>
      </w:r>
      <w:r>
        <w:rPr>
          <w:rFonts w:ascii="Times New Roman" w:hAnsi="Times New Roman"/>
          <w:color w:val="000000"/>
          <w:sz w:val="22"/>
          <w:szCs w:val="22"/>
        </w:rPr>
        <w:t>TR</w:t>
      </w: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color w:val="000000"/>
          <w:sz w:val="22"/>
          <w:szCs w:val="22"/>
        </w:rPr>
        <w:t>jlsanchez1@ucla.edu</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Pr>
          <w:rFonts w:ascii="Times New Roman" w:hAnsi="Times New Roman"/>
          <w:color w:val="000000"/>
          <w:sz w:val="22"/>
          <w:szCs w:val="22"/>
        </w:rPr>
        <w:t>Office Hours: TR (10-12pm)</w:t>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r w:rsidRPr="00F84DE3">
        <w:rPr>
          <w:rFonts w:ascii="Times New Roman" w:hAnsi="Times New Roman"/>
          <w:color w:val="000000"/>
          <w:sz w:val="22"/>
          <w:szCs w:val="22"/>
        </w:rPr>
        <w:tab/>
      </w:r>
    </w:p>
    <w:p w:rsidR="000A4198" w:rsidRPr="0068303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683038">
        <w:rPr>
          <w:rFonts w:ascii="Times New Roman" w:hAnsi="Times New Roman"/>
          <w:color w:val="000000"/>
          <w:sz w:val="22"/>
          <w:szCs w:val="22"/>
        </w:rPr>
        <w:t>310.825.4173</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Office: Humanities Bldg. 205</w:t>
      </w: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Pr="00407CBA"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F84DE3">
        <w:rPr>
          <w:rFonts w:ascii="Times New Roman" w:hAnsi="Times New Roman"/>
          <w:b/>
          <w:bCs/>
          <w:color w:val="000000"/>
          <w:sz w:val="22"/>
          <w:szCs w:val="22"/>
        </w:rPr>
        <w:t>TEXTS</w:t>
      </w:r>
      <w:r w:rsidRPr="00F84DE3">
        <w:rPr>
          <w:rFonts w:ascii="Times New Roman" w:hAnsi="Times New Roman"/>
          <w:color w:val="000000"/>
          <w:sz w:val="22"/>
          <w:szCs w:val="22"/>
        </w:rPr>
        <w:t xml:space="preserve">: </w:t>
      </w:r>
      <w:proofErr w:type="spellStart"/>
      <w:r w:rsidR="00407CBA" w:rsidRPr="0025343F">
        <w:rPr>
          <w:rFonts w:ascii="Times New Roman" w:hAnsi="Times New Roman"/>
          <w:sz w:val="22"/>
          <w:szCs w:val="22"/>
        </w:rPr>
        <w:t>Schaw</w:t>
      </w:r>
      <w:proofErr w:type="spellEnd"/>
      <w:r w:rsidR="00407CBA">
        <w:rPr>
          <w:rFonts w:ascii="Times New Roman" w:hAnsi="Times New Roman"/>
          <w:sz w:val="22"/>
          <w:szCs w:val="22"/>
        </w:rPr>
        <w:t xml:space="preserve">, </w:t>
      </w:r>
      <w:r w:rsidR="00407CBA">
        <w:rPr>
          <w:rFonts w:ascii="Times New Roman" w:hAnsi="Times New Roman"/>
          <w:i/>
          <w:sz w:val="22"/>
          <w:szCs w:val="22"/>
        </w:rPr>
        <w:t>Journal of a Lady of Quality</w:t>
      </w:r>
      <w:r w:rsidR="00407CBA">
        <w:rPr>
          <w:rFonts w:ascii="Times New Roman" w:hAnsi="Times New Roman"/>
          <w:sz w:val="22"/>
          <w:szCs w:val="22"/>
        </w:rPr>
        <w:t xml:space="preserve"> (</w:t>
      </w:r>
      <w:proofErr w:type="spellStart"/>
      <w:r w:rsidR="00407CBA">
        <w:rPr>
          <w:rFonts w:ascii="Times New Roman" w:hAnsi="Times New Roman"/>
          <w:sz w:val="22"/>
          <w:szCs w:val="22"/>
        </w:rPr>
        <w:t>Nabu</w:t>
      </w:r>
      <w:proofErr w:type="spellEnd"/>
      <w:r w:rsidR="00407CBA">
        <w:rPr>
          <w:rFonts w:ascii="Times New Roman" w:hAnsi="Times New Roman"/>
          <w:sz w:val="22"/>
          <w:szCs w:val="22"/>
        </w:rPr>
        <w:t>)</w:t>
      </w:r>
      <w:r w:rsidR="00407CBA">
        <w:rPr>
          <w:rStyle w:val="apple-style-span"/>
          <w:rFonts w:ascii="Times New Roman" w:hAnsi="Times New Roman"/>
          <w:color w:val="000000"/>
        </w:rPr>
        <w:t xml:space="preserve">; </w:t>
      </w:r>
      <w:proofErr w:type="spellStart"/>
      <w:r w:rsidR="0025343F" w:rsidRPr="0025343F">
        <w:rPr>
          <w:rStyle w:val="apple-style-span"/>
          <w:rFonts w:ascii="Times New Roman" w:hAnsi="Times New Roman"/>
          <w:color w:val="000000"/>
        </w:rPr>
        <w:t>Rowson</w:t>
      </w:r>
      <w:proofErr w:type="spellEnd"/>
      <w:r w:rsidR="0025343F" w:rsidRPr="0025343F">
        <w:rPr>
          <w:rStyle w:val="apple-style-span"/>
          <w:rFonts w:ascii="Times New Roman" w:hAnsi="Times New Roman"/>
          <w:color w:val="000000"/>
        </w:rPr>
        <w:t xml:space="preserve">, </w:t>
      </w:r>
      <w:r w:rsidR="0025343F" w:rsidRPr="0025343F">
        <w:rPr>
          <w:rStyle w:val="apple-style-span"/>
          <w:rFonts w:ascii="Times New Roman" w:hAnsi="Times New Roman"/>
          <w:i/>
          <w:color w:val="000000"/>
        </w:rPr>
        <w:t>Reuben and Rachel</w:t>
      </w:r>
      <w:r w:rsidR="00407CBA">
        <w:rPr>
          <w:rStyle w:val="apple-style-span"/>
          <w:rFonts w:ascii="Times New Roman" w:hAnsi="Times New Roman"/>
          <w:color w:val="000000"/>
        </w:rPr>
        <w:t xml:space="preserve"> (Broadview)</w:t>
      </w:r>
      <w:proofErr w:type="gramStart"/>
      <w:r w:rsidR="00407CBA">
        <w:rPr>
          <w:sz w:val="22"/>
          <w:szCs w:val="22"/>
        </w:rPr>
        <w:t xml:space="preserve">; </w:t>
      </w:r>
      <w:r w:rsidR="00407CBA">
        <w:rPr>
          <w:rFonts w:ascii="Times New Roman" w:hAnsi="Times New Roman"/>
          <w:sz w:val="22"/>
          <w:szCs w:val="22"/>
        </w:rPr>
        <w:t xml:space="preserve"> </w:t>
      </w:r>
      <w:proofErr w:type="spellStart"/>
      <w:r w:rsidR="00407CBA">
        <w:rPr>
          <w:rFonts w:ascii="Times New Roman" w:hAnsi="Times New Roman"/>
          <w:sz w:val="22"/>
          <w:szCs w:val="22"/>
        </w:rPr>
        <w:t>Winkfield</w:t>
      </w:r>
      <w:proofErr w:type="spellEnd"/>
      <w:proofErr w:type="gramEnd"/>
      <w:r w:rsidR="00407CBA">
        <w:rPr>
          <w:rFonts w:ascii="Times New Roman" w:hAnsi="Times New Roman"/>
          <w:sz w:val="22"/>
          <w:szCs w:val="22"/>
        </w:rPr>
        <w:t xml:space="preserve">, </w:t>
      </w:r>
      <w:r w:rsidR="00407CBA">
        <w:rPr>
          <w:rFonts w:ascii="Times New Roman" w:hAnsi="Times New Roman"/>
          <w:i/>
          <w:sz w:val="22"/>
          <w:szCs w:val="22"/>
        </w:rPr>
        <w:t>The Female American</w:t>
      </w:r>
      <w:r w:rsidR="00407CBA">
        <w:rPr>
          <w:rFonts w:ascii="Times New Roman" w:hAnsi="Times New Roman"/>
          <w:sz w:val="22"/>
          <w:szCs w:val="22"/>
        </w:rPr>
        <w:t xml:space="preserve"> (Broadview); Lennox, </w:t>
      </w:r>
      <w:proofErr w:type="spellStart"/>
      <w:r w:rsidR="00407CBA">
        <w:rPr>
          <w:rFonts w:ascii="Times New Roman" w:hAnsi="Times New Roman"/>
          <w:i/>
          <w:sz w:val="22"/>
          <w:szCs w:val="22"/>
        </w:rPr>
        <w:t>Euphemia</w:t>
      </w:r>
      <w:proofErr w:type="spellEnd"/>
      <w:r w:rsidR="00407CBA">
        <w:rPr>
          <w:rFonts w:ascii="Times New Roman" w:hAnsi="Times New Roman"/>
          <w:sz w:val="22"/>
          <w:szCs w:val="22"/>
        </w:rPr>
        <w:t xml:space="preserve"> (Broadview); Anon., </w:t>
      </w:r>
      <w:r w:rsidR="00407CBA">
        <w:rPr>
          <w:rFonts w:ascii="Times New Roman" w:hAnsi="Times New Roman"/>
          <w:i/>
          <w:sz w:val="22"/>
          <w:szCs w:val="22"/>
        </w:rPr>
        <w:t xml:space="preserve">The Woman of </w:t>
      </w:r>
      <w:proofErr w:type="spellStart"/>
      <w:r w:rsidR="00407CBA">
        <w:rPr>
          <w:rFonts w:ascii="Times New Roman" w:hAnsi="Times New Roman"/>
          <w:i/>
          <w:sz w:val="22"/>
          <w:szCs w:val="22"/>
        </w:rPr>
        <w:t>Colour</w:t>
      </w:r>
      <w:proofErr w:type="spellEnd"/>
      <w:r w:rsidR="00407CBA">
        <w:rPr>
          <w:rFonts w:ascii="Times New Roman" w:hAnsi="Times New Roman"/>
          <w:sz w:val="22"/>
          <w:szCs w:val="22"/>
        </w:rPr>
        <w:t xml:space="preserve"> (Broadview); Austen, </w:t>
      </w:r>
      <w:r w:rsidR="00407CBA">
        <w:rPr>
          <w:rFonts w:ascii="Times New Roman" w:hAnsi="Times New Roman"/>
          <w:i/>
          <w:sz w:val="22"/>
          <w:szCs w:val="22"/>
        </w:rPr>
        <w:t>Mansfield Park</w:t>
      </w:r>
      <w:r w:rsidR="00407CBA">
        <w:rPr>
          <w:rFonts w:ascii="Times New Roman" w:hAnsi="Times New Roman"/>
          <w:sz w:val="22"/>
          <w:szCs w:val="22"/>
        </w:rPr>
        <w:t xml:space="preserve"> (Broadview)</w:t>
      </w: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sz w:val="22"/>
          <w:szCs w:val="22"/>
        </w:rPr>
      </w:pPr>
    </w:p>
    <w:p w:rsidR="000A4198" w:rsidRPr="000F0D90" w:rsidRDefault="000A4198" w:rsidP="000A4198">
      <w:pPr>
        <w:rPr>
          <w:b/>
        </w:rPr>
      </w:pPr>
      <w:r w:rsidRPr="000F0D90">
        <w:rPr>
          <w:b/>
        </w:rPr>
        <w:t>AIMS AND SCOPE</w:t>
      </w:r>
    </w:p>
    <w:p w:rsidR="000A4198" w:rsidRPr="00F84DE3" w:rsidRDefault="000A4198" w:rsidP="000A4198">
      <w:pPr>
        <w:rPr>
          <w:sz w:val="22"/>
          <w:szCs w:val="22"/>
        </w:rPr>
      </w:pPr>
    </w:p>
    <w:p w:rsidR="0025343F" w:rsidRDefault="0025343F" w:rsidP="0025343F">
      <w:pPr>
        <w:rPr>
          <w:rStyle w:val="apple-style-span"/>
          <w:color w:val="000000"/>
        </w:rPr>
      </w:pPr>
      <w:r>
        <w:rPr>
          <w:rStyle w:val="apple-style-span"/>
          <w:color w:val="000000"/>
        </w:rPr>
        <w:t xml:space="preserve">This course examines the role women in the transatlantic literary cultures of Britain and the Americas in the eighteenth and nineteenth centuries. Taking as its starting point the rise of the rights of women debate, we will focus on the complex ways in which women generated and expanded transatlantic conversations about such monumental issues as slavery and the slave trade, revolution, empire, cosmopolitanism, science, and theology, all of which emerged as integral features of transatlantic political cultures. In addition to British and US American authors, we will consider the writings of writers living in Mexico, Central and South America, and the Caribbean (e.g., Flora Tristan, Maria Graham, and </w:t>
      </w:r>
      <w:r w:rsidRPr="00940EB0">
        <w:rPr>
          <w:rStyle w:val="apple-style-span"/>
          <w:color w:val="000000"/>
        </w:rPr>
        <w:t xml:space="preserve">Frances Calderon de la </w:t>
      </w:r>
      <w:proofErr w:type="spellStart"/>
      <w:r w:rsidRPr="00940EB0">
        <w:rPr>
          <w:rStyle w:val="apple-style-span"/>
          <w:color w:val="000000"/>
        </w:rPr>
        <w:t>Barca</w:t>
      </w:r>
      <w:proofErr w:type="spellEnd"/>
      <w:r>
        <w:rPr>
          <w:rStyle w:val="apple-style-span"/>
          <w:color w:val="000000"/>
        </w:rPr>
        <w:t>). In doing so, we will develop a better understanding of the international relationships and intercultural contacts between women in Britain and all of the Americas that helped establish a transatlantic literary culture that was able to cross national borders, languages, and ethnic groups.</w:t>
      </w:r>
    </w:p>
    <w:p w:rsidR="000A4198" w:rsidRDefault="000A4198" w:rsidP="000A4198">
      <w:pPr>
        <w:rPr>
          <w:sz w:val="22"/>
          <w:szCs w:val="22"/>
        </w:rPr>
      </w:pPr>
    </w:p>
    <w:p w:rsidR="000A4198" w:rsidRPr="000F0D90" w:rsidRDefault="000A4198" w:rsidP="000A4198">
      <w:pPr>
        <w:rPr>
          <w:b/>
        </w:rPr>
      </w:pPr>
      <w:r w:rsidRPr="000F0D90">
        <w:rPr>
          <w:b/>
        </w:rPr>
        <w:t>EVALUATION</w:t>
      </w:r>
    </w:p>
    <w:p w:rsidR="000A4198" w:rsidRPr="000F0D90" w:rsidRDefault="000A4198" w:rsidP="000A4198">
      <w:pPr>
        <w:rPr>
          <w:b/>
        </w:rPr>
      </w:pPr>
    </w:p>
    <w:p w:rsidR="000A4198" w:rsidRDefault="000A4198" w:rsidP="000A4198">
      <w:r>
        <w:t xml:space="preserve">The course will proceed primarily through lecture, classroom discussion, and an online discussion forum. Students will be assessed on the basis of the following: class participation, quiz scores, and a final research paper. </w:t>
      </w:r>
    </w:p>
    <w:p w:rsidR="000A4198" w:rsidRDefault="000A4198" w:rsidP="000A4198">
      <w:pPr>
        <w:rPr>
          <w:i/>
        </w:rPr>
      </w:pPr>
    </w:p>
    <w:p w:rsidR="000A4198" w:rsidRDefault="000A4198" w:rsidP="000A4198">
      <w:pPr>
        <w:rPr>
          <w:b/>
        </w:rPr>
      </w:pPr>
      <w:r w:rsidRPr="000F0D90">
        <w:rPr>
          <w:i/>
        </w:rPr>
        <w:t>Class Participation</w:t>
      </w:r>
      <w:r w:rsidRPr="000F0D90">
        <w:t>:</w:t>
      </w:r>
      <w:r>
        <w:rPr>
          <w:b/>
        </w:rPr>
        <w:t xml:space="preserve"> </w:t>
      </w:r>
    </w:p>
    <w:p w:rsidR="000A4198" w:rsidRPr="000F0D90" w:rsidRDefault="000A4198" w:rsidP="000A4198">
      <w:pPr>
        <w:ind w:left="720"/>
        <w:rPr>
          <w:b/>
        </w:rPr>
      </w:pPr>
      <w:r>
        <w:t xml:space="preserve">Class participation will be broken up into two components: 1) online responses; and 2) </w:t>
      </w:r>
      <w:r w:rsidR="00D80568">
        <w:t>in-class participation</w:t>
      </w:r>
      <w:r>
        <w:t>. Online responses consist primarily of answering discussion questions posted by the instructor or other students on the online discussion forum prior to attending class. I ask that you complete and post your response no later than 7 a.m. the day of class. Responses should be thoughtful and relevant to the course theme. Posts following the first response should engage with those arguments that come before it to avoid repeating ideas already posted.</w:t>
      </w:r>
    </w:p>
    <w:p w:rsidR="000A4198" w:rsidRPr="008C06AC" w:rsidRDefault="000A4198" w:rsidP="000A4198"/>
    <w:p w:rsidR="000A4198" w:rsidRDefault="000A4198" w:rsidP="000A4198">
      <w:r w:rsidRPr="000F0D90">
        <w:rPr>
          <w:i/>
        </w:rPr>
        <w:t>Quizzes</w:t>
      </w:r>
      <w:r w:rsidRPr="000F0D90">
        <w:t>:</w:t>
      </w:r>
      <w:r w:rsidRPr="00C8559A">
        <w:rPr>
          <w:b/>
        </w:rPr>
        <w:t xml:space="preserve"> </w:t>
      </w:r>
    </w:p>
    <w:p w:rsidR="000A4198" w:rsidRPr="000F0D90" w:rsidRDefault="000A4198" w:rsidP="000A4198">
      <w:pPr>
        <w:ind w:left="720"/>
        <w:rPr>
          <w:b/>
        </w:rPr>
      </w:pPr>
      <w:r>
        <w:t>Each class will begin with a 10-question quiz on the assigned reading for the day. Quizzes consist of basic plot questions and are designed to allow me to give credit to students who do all of the reading.</w:t>
      </w:r>
    </w:p>
    <w:p w:rsidR="000A4198" w:rsidRDefault="000A4198" w:rsidP="000A4198">
      <w:pPr>
        <w:ind w:firstLine="720"/>
      </w:pPr>
    </w:p>
    <w:p w:rsidR="00D80568" w:rsidRDefault="00D80568" w:rsidP="000A4198">
      <w:pPr>
        <w:rPr>
          <w:i/>
        </w:rPr>
      </w:pPr>
    </w:p>
    <w:p w:rsidR="00D80568" w:rsidRDefault="00D80568" w:rsidP="000A4198">
      <w:pPr>
        <w:rPr>
          <w:i/>
        </w:rPr>
      </w:pPr>
    </w:p>
    <w:p w:rsidR="000A4198" w:rsidRDefault="000A4198" w:rsidP="000A4198">
      <w:r w:rsidRPr="000F0D90">
        <w:rPr>
          <w:i/>
        </w:rPr>
        <w:t>Final Paper</w:t>
      </w:r>
      <w:r w:rsidRPr="000F0D90">
        <w:t>:</w:t>
      </w:r>
      <w:r>
        <w:t xml:space="preserve"> </w:t>
      </w:r>
    </w:p>
    <w:p w:rsidR="000A4198" w:rsidRDefault="000A4198" w:rsidP="000A4198">
      <w:pPr>
        <w:ind w:left="720"/>
      </w:pPr>
      <w:r>
        <w:t>The final research paper will be submitted in 3 stages: a) a one page abstract of an argument of the student’s choosing and related to the course theme in which students will be graded on how well they set up the critical context for the argument to be advanced, chart an original critical intervention, and concisely articulate a clear and persuasive argument; b) a five- to eight-page paper developing the argument articulated in the abstract; and c) the final research paper ten to fifteen pages in length evaluated in terms of how well you incorporate my comments on your writing, clarity of writing, substance of argument, and substantiality of research.</w:t>
      </w:r>
    </w:p>
    <w:p w:rsidR="000A4198" w:rsidRDefault="000A4198" w:rsidP="000A4198">
      <w:pPr>
        <w:pStyle w:val="Heading1"/>
        <w:ind w:left="0"/>
        <w:rPr>
          <w:b/>
          <w:i w:val="0"/>
        </w:rPr>
      </w:pPr>
    </w:p>
    <w:p w:rsidR="000A4198" w:rsidRPr="000F0D90" w:rsidRDefault="000A4198" w:rsidP="000A4198">
      <w:pPr>
        <w:pStyle w:val="Heading1"/>
        <w:ind w:left="0"/>
        <w:rPr>
          <w:i w:val="0"/>
        </w:rPr>
      </w:pPr>
      <w:r w:rsidRPr="000F0D90">
        <w:t>Grade Assessment</w:t>
      </w:r>
      <w:r w:rsidRPr="000F0D90">
        <w:rPr>
          <w:i w:val="0"/>
        </w:rPr>
        <w:t>:</w:t>
      </w:r>
    </w:p>
    <w:p w:rsidR="000A4198" w:rsidRDefault="000A4198" w:rsidP="000A4198">
      <w:pPr>
        <w:ind w:left="720"/>
      </w:pPr>
      <w:r>
        <w:t>Participation: 40%</w:t>
      </w:r>
    </w:p>
    <w:p w:rsidR="000A4198" w:rsidRDefault="000A4198" w:rsidP="000A4198">
      <w:pPr>
        <w:ind w:left="720"/>
      </w:pPr>
      <w:r>
        <w:t>Final Paper: 40 %</w:t>
      </w:r>
    </w:p>
    <w:p w:rsidR="000A4198" w:rsidRDefault="000A4198" w:rsidP="000A4198">
      <w:pPr>
        <w:ind w:left="720"/>
      </w:pPr>
      <w:r>
        <w:t>Quizzes: 20 %</w:t>
      </w:r>
    </w:p>
    <w:p w:rsidR="000A4198" w:rsidRDefault="000A4198" w:rsidP="000A4198">
      <w:pPr>
        <w:rPr>
          <w:b/>
        </w:rPr>
      </w:pPr>
    </w:p>
    <w:p w:rsidR="000A4198" w:rsidRDefault="000A4198" w:rsidP="000A4198">
      <w:pPr>
        <w:rPr>
          <w:b/>
        </w:rPr>
      </w:pPr>
      <w:r>
        <w:rPr>
          <w:b/>
        </w:rPr>
        <w:t>ATTENDANCE</w:t>
      </w:r>
    </w:p>
    <w:p w:rsidR="000A4198" w:rsidRDefault="000A4198" w:rsidP="000A4198"/>
    <w:p w:rsidR="000A4198" w:rsidRDefault="000A4198" w:rsidP="000A4198">
      <w:r>
        <w:t>Quizzes will serve as your record of attendance. You may miss two classes without penalty.  After the second unexcused absence, your grade is dropped by one degree (i.e., B+ becomes a B).  YOU MAY NOT LEAVE CLASS BEFORE I DISMISS YOU. If you do, I will stop you in front of everyone and have you identify yourself so that I can count you absent for the day.</w:t>
      </w:r>
    </w:p>
    <w:p w:rsidR="000A4198" w:rsidRDefault="000A4198" w:rsidP="000A4198"/>
    <w:p w:rsidR="000A4198" w:rsidRDefault="000A4198" w:rsidP="000A4198">
      <w:pPr>
        <w:rPr>
          <w:b/>
        </w:rPr>
      </w:pPr>
      <w:r>
        <w:rPr>
          <w:b/>
        </w:rPr>
        <w:t>DEADLINES:</w:t>
      </w:r>
    </w:p>
    <w:p w:rsidR="000A4198" w:rsidRDefault="000A4198" w:rsidP="000A4198"/>
    <w:p w:rsidR="000A4198" w:rsidRDefault="000A4198" w:rsidP="000A4198">
      <w:r>
        <w:t>All deadlines are final unless cleared with me prior to the class meeting on which the assignment is due. If you have special circumstances that prevent you from getting your work in on time, feel free to contact me and we’ll make arrangements.</w:t>
      </w: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sidRPr="00F84DE3">
        <w:rPr>
          <w:rFonts w:ascii="Times New Roman" w:hAnsi="Times New Roman"/>
          <w:b/>
          <w:bCs/>
          <w:color w:val="000000"/>
          <w:sz w:val="22"/>
          <w:szCs w:val="22"/>
        </w:rPr>
        <w:t>READINGS:</w:t>
      </w: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A4198" w:rsidRDefault="000A4198" w:rsidP="000A4198">
      <w:pPr>
        <w:rPr>
          <w:color w:val="000000"/>
          <w:sz w:val="22"/>
          <w:szCs w:val="22"/>
        </w:rPr>
      </w:pPr>
      <w:r>
        <w:rPr>
          <w:color w:val="000000"/>
          <w:sz w:val="22"/>
          <w:szCs w:val="22"/>
        </w:rPr>
        <w:t>INTRODUCTION:</w:t>
      </w:r>
    </w:p>
    <w:p w:rsidR="000A4198" w:rsidRDefault="000A4198" w:rsidP="000A4198">
      <w:pPr>
        <w:rPr>
          <w:color w:val="000000"/>
          <w:sz w:val="22"/>
          <w:szCs w:val="22"/>
        </w:rPr>
      </w:pPr>
    </w:p>
    <w:p w:rsidR="000A4198" w:rsidRPr="00F84DE3" w:rsidRDefault="000A4198" w:rsidP="000A4198">
      <w:pPr>
        <w:rPr>
          <w:sz w:val="22"/>
          <w:szCs w:val="22"/>
        </w:rPr>
      </w:pPr>
      <w:r>
        <w:rPr>
          <w:sz w:val="22"/>
          <w:szCs w:val="22"/>
        </w:rPr>
        <w:t>9/22</w:t>
      </w:r>
      <w:r>
        <w:rPr>
          <w:sz w:val="22"/>
          <w:szCs w:val="22"/>
        </w:rPr>
        <w:tab/>
      </w:r>
      <w:r w:rsidR="004F5D6D">
        <w:rPr>
          <w:color w:val="000000"/>
          <w:sz w:val="22"/>
          <w:szCs w:val="22"/>
        </w:rPr>
        <w:t>Transatlantic Women Writers</w:t>
      </w:r>
    </w:p>
    <w:p w:rsidR="000A4198" w:rsidRDefault="000A4198" w:rsidP="000A4198">
      <w:pPr>
        <w:rPr>
          <w:sz w:val="22"/>
          <w:szCs w:val="22"/>
        </w:rPr>
      </w:pPr>
    </w:p>
    <w:p w:rsidR="000A4198" w:rsidRPr="00F84DE3" w:rsidRDefault="0079761D" w:rsidP="000A4198">
      <w:pPr>
        <w:rPr>
          <w:sz w:val="22"/>
          <w:szCs w:val="22"/>
        </w:rPr>
      </w:pPr>
      <w:r>
        <w:rPr>
          <w:sz w:val="22"/>
          <w:szCs w:val="22"/>
        </w:rPr>
        <w:t>WOMEN AND TRANSATLANTIC TRAVEL</w:t>
      </w:r>
    </w:p>
    <w:p w:rsidR="000A4198" w:rsidRPr="00D37289"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A4198" w:rsidRPr="004F5D6D" w:rsidRDefault="000A4198" w:rsidP="004F5D6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Pr>
          <w:rFonts w:ascii="Times New Roman" w:hAnsi="Times New Roman"/>
          <w:sz w:val="22"/>
          <w:szCs w:val="22"/>
        </w:rPr>
        <w:t>9/27</w:t>
      </w:r>
      <w:r>
        <w:rPr>
          <w:rFonts w:ascii="Times New Roman" w:hAnsi="Times New Roman"/>
          <w:sz w:val="22"/>
          <w:szCs w:val="22"/>
        </w:rPr>
        <w:tab/>
      </w:r>
      <w:proofErr w:type="spellStart"/>
      <w:r w:rsidR="004F5D6D">
        <w:rPr>
          <w:rFonts w:ascii="Times New Roman" w:hAnsi="Times New Roman"/>
          <w:sz w:val="22"/>
          <w:szCs w:val="22"/>
        </w:rPr>
        <w:t>Schaw</w:t>
      </w:r>
      <w:proofErr w:type="spellEnd"/>
      <w:r w:rsidR="004F5D6D">
        <w:rPr>
          <w:rFonts w:ascii="Times New Roman" w:hAnsi="Times New Roman"/>
          <w:sz w:val="22"/>
          <w:szCs w:val="22"/>
        </w:rPr>
        <w:t xml:space="preserve">, </w:t>
      </w:r>
      <w:r w:rsidR="004F5D6D">
        <w:rPr>
          <w:rFonts w:ascii="Times New Roman" w:hAnsi="Times New Roman"/>
          <w:i/>
          <w:sz w:val="22"/>
          <w:szCs w:val="22"/>
        </w:rPr>
        <w:t>Journal of a Lady of Quality</w:t>
      </w:r>
    </w:p>
    <w:p w:rsidR="000A4198" w:rsidRPr="00F84DE3"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F5D6D" w:rsidRPr="00D102EA" w:rsidRDefault="000A4198" w:rsidP="004F5D6D">
      <w:pPr>
        <w:rPr>
          <w:sz w:val="22"/>
          <w:szCs w:val="22"/>
        </w:rPr>
      </w:pPr>
      <w:r>
        <w:rPr>
          <w:sz w:val="22"/>
          <w:szCs w:val="22"/>
        </w:rPr>
        <w:t>9</w:t>
      </w:r>
      <w:r w:rsidRPr="00F84DE3">
        <w:rPr>
          <w:sz w:val="22"/>
          <w:szCs w:val="22"/>
        </w:rPr>
        <w:t>/</w:t>
      </w:r>
      <w:r>
        <w:rPr>
          <w:sz w:val="22"/>
          <w:szCs w:val="22"/>
        </w:rPr>
        <w:t>29</w:t>
      </w:r>
      <w:r w:rsidRPr="00F84DE3">
        <w:rPr>
          <w:sz w:val="22"/>
          <w:szCs w:val="22"/>
        </w:rPr>
        <w:t xml:space="preserve"> </w:t>
      </w:r>
      <w:r w:rsidRPr="00F84DE3">
        <w:rPr>
          <w:sz w:val="22"/>
          <w:szCs w:val="22"/>
        </w:rPr>
        <w:tab/>
      </w:r>
      <w:proofErr w:type="spellStart"/>
      <w:r w:rsidR="004F5D6D">
        <w:rPr>
          <w:sz w:val="22"/>
          <w:szCs w:val="22"/>
        </w:rPr>
        <w:t>Schaw</w:t>
      </w:r>
      <w:proofErr w:type="spellEnd"/>
      <w:r w:rsidR="004F5D6D">
        <w:rPr>
          <w:sz w:val="22"/>
          <w:szCs w:val="22"/>
        </w:rPr>
        <w:t xml:space="preserve">, </w:t>
      </w:r>
      <w:r w:rsidR="004F5D6D">
        <w:rPr>
          <w:i/>
          <w:sz w:val="22"/>
          <w:szCs w:val="22"/>
        </w:rPr>
        <w:t>Journal of a Lady of Quality</w:t>
      </w:r>
    </w:p>
    <w:p w:rsidR="000A4198" w:rsidRPr="00D102EA" w:rsidRDefault="000A4198" w:rsidP="000A4198">
      <w:pPr>
        <w:ind w:firstLine="720"/>
        <w:rPr>
          <w:sz w:val="22"/>
          <w:szCs w:val="22"/>
        </w:rPr>
      </w:pP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9761D" w:rsidRPr="00F84DE3" w:rsidRDefault="00A3118A"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WOMEN AND THE TRANSATLANTIC IMAGINATION</w:t>
      </w:r>
    </w:p>
    <w:p w:rsidR="00E85C7B" w:rsidRDefault="00E85C7B" w:rsidP="004F5D6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3118A" w:rsidRPr="005742F0" w:rsidRDefault="000A4198" w:rsidP="00A3118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10/4</w:t>
      </w:r>
      <w:r w:rsidRPr="00F84DE3">
        <w:rPr>
          <w:sz w:val="22"/>
          <w:szCs w:val="22"/>
        </w:rPr>
        <w:t xml:space="preserve"> </w:t>
      </w:r>
      <w:r>
        <w:rPr>
          <w:sz w:val="22"/>
          <w:szCs w:val="22"/>
        </w:rPr>
        <w:tab/>
      </w:r>
      <w:proofErr w:type="spellStart"/>
      <w:r w:rsidR="00A3118A">
        <w:rPr>
          <w:sz w:val="22"/>
          <w:szCs w:val="22"/>
        </w:rPr>
        <w:t>Rowson</w:t>
      </w:r>
      <w:proofErr w:type="spellEnd"/>
      <w:r w:rsidR="00A3118A">
        <w:rPr>
          <w:sz w:val="22"/>
          <w:szCs w:val="22"/>
        </w:rPr>
        <w:t xml:space="preserve">, </w:t>
      </w:r>
      <w:r w:rsidR="00A3118A">
        <w:rPr>
          <w:i/>
          <w:sz w:val="22"/>
          <w:szCs w:val="22"/>
        </w:rPr>
        <w:t>Reuben and Rachel</w:t>
      </w:r>
    </w:p>
    <w:p w:rsidR="000A4198" w:rsidRPr="004F5D6D" w:rsidRDefault="000A4198" w:rsidP="004F5D6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rsidR="00A3118A" w:rsidRPr="005742F0" w:rsidRDefault="000A4198" w:rsidP="00A3118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10/6</w:t>
      </w:r>
      <w:r>
        <w:rPr>
          <w:sz w:val="22"/>
          <w:szCs w:val="22"/>
        </w:rPr>
        <w:tab/>
      </w:r>
      <w:proofErr w:type="spellStart"/>
      <w:r w:rsidR="00A3118A">
        <w:rPr>
          <w:sz w:val="22"/>
          <w:szCs w:val="22"/>
        </w:rPr>
        <w:t>Rowson</w:t>
      </w:r>
      <w:proofErr w:type="spellEnd"/>
      <w:r w:rsidR="00A3118A">
        <w:rPr>
          <w:sz w:val="22"/>
          <w:szCs w:val="22"/>
        </w:rPr>
        <w:t xml:space="preserve">, </w:t>
      </w:r>
      <w:r w:rsidR="00A3118A">
        <w:rPr>
          <w:i/>
          <w:sz w:val="22"/>
          <w:szCs w:val="22"/>
        </w:rPr>
        <w:t>Reuben and Rachel</w:t>
      </w:r>
    </w:p>
    <w:p w:rsidR="00BE62B9" w:rsidRDefault="00BE62B9"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3118A" w:rsidRPr="005742F0" w:rsidRDefault="000A4198" w:rsidP="00A3118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10/11</w:t>
      </w:r>
      <w:r>
        <w:rPr>
          <w:sz w:val="22"/>
          <w:szCs w:val="22"/>
        </w:rPr>
        <w:tab/>
      </w:r>
      <w:proofErr w:type="spellStart"/>
      <w:r w:rsidR="00A3118A">
        <w:rPr>
          <w:sz w:val="22"/>
          <w:szCs w:val="22"/>
        </w:rPr>
        <w:t>Rowson</w:t>
      </w:r>
      <w:proofErr w:type="spellEnd"/>
      <w:r w:rsidR="00A3118A">
        <w:rPr>
          <w:sz w:val="22"/>
          <w:szCs w:val="22"/>
        </w:rPr>
        <w:t xml:space="preserve">, </w:t>
      </w:r>
      <w:r w:rsidR="00A3118A">
        <w:rPr>
          <w:i/>
          <w:sz w:val="22"/>
          <w:szCs w:val="22"/>
        </w:rPr>
        <w:t>Reuben and Rachel</w:t>
      </w: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3118A" w:rsidRPr="005742F0" w:rsidRDefault="000A4198" w:rsidP="00A3118A">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10/13</w:t>
      </w:r>
      <w:r>
        <w:rPr>
          <w:sz w:val="22"/>
          <w:szCs w:val="22"/>
        </w:rPr>
        <w:tab/>
      </w:r>
      <w:proofErr w:type="spellStart"/>
      <w:r w:rsidR="00A3118A">
        <w:rPr>
          <w:sz w:val="22"/>
          <w:szCs w:val="22"/>
        </w:rPr>
        <w:t>Rowson</w:t>
      </w:r>
      <w:proofErr w:type="spellEnd"/>
      <w:r w:rsidR="00A3118A">
        <w:rPr>
          <w:sz w:val="22"/>
          <w:szCs w:val="22"/>
        </w:rPr>
        <w:t xml:space="preserve">, </w:t>
      </w:r>
      <w:r w:rsidR="00A3118A">
        <w:rPr>
          <w:i/>
          <w:sz w:val="22"/>
          <w:szCs w:val="22"/>
        </w:rPr>
        <w:t>Reuben and Rachel</w:t>
      </w:r>
    </w:p>
    <w:p w:rsidR="005423CE" w:rsidRDefault="005423CE"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5423CE" w:rsidRDefault="005423CE"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9761D" w:rsidRDefault="00A3118A" w:rsidP="00BE62B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TRANSATLANTIC WOMEN AND AMERICA</w:t>
      </w:r>
    </w:p>
    <w:p w:rsidR="0079761D" w:rsidRDefault="0079761D" w:rsidP="00BE62B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BE62B9" w:rsidRPr="00747CC7" w:rsidRDefault="000A4198" w:rsidP="00BE62B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423CE">
        <w:rPr>
          <w:rFonts w:ascii="Times New Roman" w:hAnsi="Times New Roman"/>
          <w:sz w:val="22"/>
          <w:szCs w:val="22"/>
        </w:rPr>
        <w:t>10/18</w:t>
      </w:r>
      <w:r w:rsidRPr="005423CE">
        <w:rPr>
          <w:rFonts w:ascii="Times New Roman" w:hAnsi="Times New Roman"/>
          <w:sz w:val="22"/>
          <w:szCs w:val="22"/>
        </w:rPr>
        <w:tab/>
      </w:r>
      <w:proofErr w:type="spellStart"/>
      <w:r w:rsidR="00A3118A">
        <w:rPr>
          <w:rFonts w:ascii="Times New Roman" w:hAnsi="Times New Roman"/>
          <w:sz w:val="22"/>
          <w:szCs w:val="22"/>
        </w:rPr>
        <w:t>Winkfield</w:t>
      </w:r>
      <w:proofErr w:type="spellEnd"/>
      <w:r w:rsidR="00A3118A">
        <w:rPr>
          <w:rFonts w:ascii="Times New Roman" w:hAnsi="Times New Roman"/>
          <w:sz w:val="22"/>
          <w:szCs w:val="22"/>
        </w:rPr>
        <w:t xml:space="preserve">, </w:t>
      </w:r>
      <w:proofErr w:type="gramStart"/>
      <w:r w:rsidR="00A3118A">
        <w:rPr>
          <w:rFonts w:ascii="Times New Roman" w:hAnsi="Times New Roman"/>
          <w:i/>
          <w:sz w:val="22"/>
          <w:szCs w:val="22"/>
        </w:rPr>
        <w:t>The</w:t>
      </w:r>
      <w:proofErr w:type="gramEnd"/>
      <w:r w:rsidR="00A3118A">
        <w:rPr>
          <w:rFonts w:ascii="Times New Roman" w:hAnsi="Times New Roman"/>
          <w:i/>
          <w:sz w:val="22"/>
          <w:szCs w:val="22"/>
        </w:rPr>
        <w:t xml:space="preserve"> Female American</w:t>
      </w:r>
    </w:p>
    <w:p w:rsidR="000A4198" w:rsidRPr="00C07111"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rsidR="00C07111"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10/20</w:t>
      </w:r>
      <w:r>
        <w:rPr>
          <w:sz w:val="22"/>
          <w:szCs w:val="22"/>
        </w:rPr>
        <w:tab/>
      </w:r>
      <w:proofErr w:type="spellStart"/>
      <w:r w:rsidR="00A3118A">
        <w:rPr>
          <w:sz w:val="22"/>
          <w:szCs w:val="22"/>
        </w:rPr>
        <w:t>Winkfield</w:t>
      </w:r>
      <w:proofErr w:type="spellEnd"/>
      <w:r w:rsidR="00A3118A">
        <w:rPr>
          <w:sz w:val="22"/>
          <w:szCs w:val="22"/>
        </w:rPr>
        <w:t xml:space="preserve">, </w:t>
      </w:r>
      <w:proofErr w:type="gramStart"/>
      <w:r w:rsidR="00A3118A">
        <w:rPr>
          <w:i/>
          <w:sz w:val="22"/>
          <w:szCs w:val="22"/>
        </w:rPr>
        <w:t>The</w:t>
      </w:r>
      <w:proofErr w:type="gramEnd"/>
      <w:r w:rsidR="00A3118A">
        <w:rPr>
          <w:i/>
          <w:sz w:val="22"/>
          <w:szCs w:val="22"/>
        </w:rPr>
        <w:t xml:space="preserve"> Female American</w:t>
      </w:r>
    </w:p>
    <w:p w:rsidR="002D564D" w:rsidRPr="0082480D" w:rsidRDefault="000A4198" w:rsidP="002D564D">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sz w:val="22"/>
          <w:szCs w:val="22"/>
        </w:rPr>
        <w:tab/>
      </w:r>
      <w:r w:rsidR="002D564D" w:rsidRPr="0082480D">
        <w:rPr>
          <w:b/>
          <w:sz w:val="22"/>
          <w:szCs w:val="22"/>
        </w:rPr>
        <w:t>ABSTRACT DUE</w:t>
      </w:r>
    </w:p>
    <w:p w:rsidR="000A4198"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84DE3">
        <w:rPr>
          <w:sz w:val="22"/>
          <w:szCs w:val="22"/>
        </w:rPr>
        <w:tab/>
      </w:r>
    </w:p>
    <w:p w:rsidR="002D564D" w:rsidRDefault="002D564D" w:rsidP="002D564D">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WOMEN AND REVOLUTION</w:t>
      </w:r>
    </w:p>
    <w:p w:rsidR="002D564D" w:rsidRDefault="002D564D"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A4198" w:rsidRPr="00BE62B9"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10/25</w:t>
      </w:r>
      <w:r>
        <w:rPr>
          <w:sz w:val="22"/>
          <w:szCs w:val="22"/>
        </w:rPr>
        <w:tab/>
      </w:r>
      <w:r w:rsidR="002D564D">
        <w:rPr>
          <w:sz w:val="22"/>
          <w:szCs w:val="22"/>
        </w:rPr>
        <w:t xml:space="preserve">Lennox, </w:t>
      </w:r>
      <w:proofErr w:type="spellStart"/>
      <w:r w:rsidR="002D564D" w:rsidRPr="004F5D6D">
        <w:rPr>
          <w:i/>
          <w:sz w:val="22"/>
          <w:szCs w:val="22"/>
        </w:rPr>
        <w:t>Euphemia</w:t>
      </w:r>
      <w:proofErr w:type="spellEnd"/>
    </w:p>
    <w:p w:rsidR="000A4198"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A4198" w:rsidRPr="00BE62B9"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10/27</w:t>
      </w:r>
      <w:r w:rsidR="00BE62B9">
        <w:rPr>
          <w:sz w:val="22"/>
          <w:szCs w:val="22"/>
        </w:rPr>
        <w:t xml:space="preserve"> </w:t>
      </w:r>
      <w:r w:rsidR="00BE62B9">
        <w:rPr>
          <w:sz w:val="22"/>
          <w:szCs w:val="22"/>
        </w:rPr>
        <w:tab/>
      </w:r>
      <w:r w:rsidR="002D564D">
        <w:rPr>
          <w:sz w:val="22"/>
          <w:szCs w:val="22"/>
        </w:rPr>
        <w:t xml:space="preserve">Lennox, </w:t>
      </w:r>
      <w:proofErr w:type="spellStart"/>
      <w:r w:rsidR="002D564D" w:rsidRPr="004F5D6D">
        <w:rPr>
          <w:i/>
          <w:sz w:val="22"/>
          <w:szCs w:val="22"/>
        </w:rPr>
        <w:t>Euphemia</w:t>
      </w:r>
      <w:proofErr w:type="spellEnd"/>
    </w:p>
    <w:p w:rsidR="00A3118A" w:rsidRDefault="0082480D"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b/>
      </w:r>
    </w:p>
    <w:p w:rsidR="000A4198" w:rsidRPr="005742F0"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11/1</w:t>
      </w:r>
      <w:r>
        <w:rPr>
          <w:sz w:val="22"/>
          <w:szCs w:val="22"/>
        </w:rPr>
        <w:tab/>
      </w:r>
      <w:r w:rsidR="00A3118A">
        <w:rPr>
          <w:sz w:val="22"/>
          <w:szCs w:val="22"/>
        </w:rPr>
        <w:t xml:space="preserve">Lennox, </w:t>
      </w:r>
      <w:proofErr w:type="spellStart"/>
      <w:r w:rsidR="00A3118A" w:rsidRPr="004F5D6D">
        <w:rPr>
          <w:i/>
          <w:sz w:val="22"/>
          <w:szCs w:val="22"/>
        </w:rPr>
        <w:t>Euphemia</w:t>
      </w:r>
      <w:proofErr w:type="spellEnd"/>
    </w:p>
    <w:p w:rsidR="000A4198"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0A4198"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11/3</w:t>
      </w:r>
      <w:r>
        <w:rPr>
          <w:sz w:val="22"/>
          <w:szCs w:val="22"/>
        </w:rPr>
        <w:tab/>
      </w:r>
      <w:r w:rsidR="00A3118A">
        <w:rPr>
          <w:sz w:val="22"/>
          <w:szCs w:val="22"/>
        </w:rPr>
        <w:t xml:space="preserve">Lennox, </w:t>
      </w:r>
      <w:proofErr w:type="spellStart"/>
      <w:r w:rsidR="00A3118A" w:rsidRPr="004F5D6D">
        <w:rPr>
          <w:i/>
          <w:sz w:val="22"/>
          <w:szCs w:val="22"/>
        </w:rPr>
        <w:t>Euphemia</w:t>
      </w:r>
      <w:proofErr w:type="spellEnd"/>
    </w:p>
    <w:p w:rsidR="00A3118A" w:rsidRDefault="00A3118A"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D564D" w:rsidRDefault="002D564D" w:rsidP="002D564D">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D564D" w:rsidRDefault="002D564D" w:rsidP="002D564D">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WOMEN AND THE BLACK ATLANTIC</w:t>
      </w:r>
    </w:p>
    <w:p w:rsidR="002D564D" w:rsidRDefault="002D564D"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A4198" w:rsidRPr="00682758"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11/8</w:t>
      </w:r>
      <w:r w:rsidRPr="00F84DE3">
        <w:rPr>
          <w:sz w:val="22"/>
          <w:szCs w:val="22"/>
        </w:rPr>
        <w:tab/>
      </w:r>
      <w:r w:rsidR="002D564D">
        <w:rPr>
          <w:sz w:val="22"/>
          <w:szCs w:val="22"/>
        </w:rPr>
        <w:t xml:space="preserve">Anon., </w:t>
      </w:r>
      <w:r w:rsidR="002D564D">
        <w:rPr>
          <w:i/>
          <w:sz w:val="22"/>
          <w:szCs w:val="22"/>
        </w:rPr>
        <w:t xml:space="preserve">Woman of </w:t>
      </w:r>
      <w:proofErr w:type="spellStart"/>
      <w:r w:rsidR="002D564D">
        <w:rPr>
          <w:i/>
          <w:sz w:val="22"/>
          <w:szCs w:val="22"/>
        </w:rPr>
        <w:t>Colour</w:t>
      </w:r>
      <w:proofErr w:type="spellEnd"/>
      <w:r>
        <w:rPr>
          <w:sz w:val="22"/>
          <w:szCs w:val="22"/>
        </w:rPr>
        <w:tab/>
      </w:r>
      <w:r>
        <w:rPr>
          <w:sz w:val="22"/>
          <w:szCs w:val="22"/>
        </w:rPr>
        <w:tab/>
      </w:r>
      <w:r>
        <w:rPr>
          <w:sz w:val="22"/>
          <w:szCs w:val="22"/>
        </w:rPr>
        <w:tab/>
        <w:t xml:space="preserve"> </w:t>
      </w:r>
    </w:p>
    <w:p w:rsidR="00A3118A" w:rsidRDefault="00A3118A"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A4198" w:rsidRPr="00FB148F"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11/10</w:t>
      </w:r>
      <w:r w:rsidRPr="00F84DE3">
        <w:rPr>
          <w:sz w:val="22"/>
          <w:szCs w:val="22"/>
        </w:rPr>
        <w:tab/>
      </w:r>
      <w:r w:rsidR="002D564D">
        <w:rPr>
          <w:sz w:val="22"/>
          <w:szCs w:val="22"/>
        </w:rPr>
        <w:t xml:space="preserve">Anon., </w:t>
      </w:r>
      <w:r w:rsidR="002D564D">
        <w:rPr>
          <w:i/>
          <w:sz w:val="22"/>
          <w:szCs w:val="22"/>
        </w:rPr>
        <w:t xml:space="preserve">Woman of </w:t>
      </w:r>
      <w:proofErr w:type="spellStart"/>
      <w:r w:rsidR="002D564D">
        <w:rPr>
          <w:i/>
          <w:sz w:val="22"/>
          <w:szCs w:val="22"/>
        </w:rPr>
        <w:t>Colour</w:t>
      </w:r>
      <w:proofErr w:type="spellEnd"/>
    </w:p>
    <w:p w:rsidR="00A3118A" w:rsidRDefault="00A3118A"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A4198" w:rsidRPr="00A222AE"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11/15</w:t>
      </w:r>
      <w:r>
        <w:rPr>
          <w:sz w:val="22"/>
          <w:szCs w:val="22"/>
        </w:rPr>
        <w:tab/>
      </w:r>
      <w:r w:rsidR="005423CE">
        <w:rPr>
          <w:sz w:val="22"/>
          <w:szCs w:val="22"/>
        </w:rPr>
        <w:t xml:space="preserve">Anon., </w:t>
      </w:r>
      <w:r w:rsidR="005423CE">
        <w:rPr>
          <w:i/>
          <w:sz w:val="22"/>
          <w:szCs w:val="22"/>
        </w:rPr>
        <w:t xml:space="preserve">Woman of </w:t>
      </w:r>
      <w:proofErr w:type="spellStart"/>
      <w:r w:rsidR="005423CE">
        <w:rPr>
          <w:i/>
          <w:sz w:val="22"/>
          <w:szCs w:val="22"/>
        </w:rPr>
        <w:t>Colour</w:t>
      </w:r>
      <w:proofErr w:type="spellEnd"/>
    </w:p>
    <w:p w:rsidR="000A4198" w:rsidRPr="002D564D" w:rsidRDefault="002D564D"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sz w:val="22"/>
          <w:szCs w:val="22"/>
        </w:rPr>
        <w:tab/>
      </w:r>
      <w:r w:rsidRPr="002D564D">
        <w:rPr>
          <w:b/>
          <w:sz w:val="22"/>
          <w:szCs w:val="22"/>
        </w:rPr>
        <w:t>5-8 PAGE PAPER DUE</w:t>
      </w:r>
    </w:p>
    <w:p w:rsidR="002D564D" w:rsidRDefault="002D564D"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D564D" w:rsidRDefault="002D564D"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TRANSATLANTIC AUSTEN</w:t>
      </w:r>
    </w:p>
    <w:p w:rsidR="002D564D" w:rsidRDefault="002D564D"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A4198" w:rsidRPr="007A7556"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sz w:val="22"/>
          <w:szCs w:val="22"/>
        </w:rPr>
        <w:t>11/17</w:t>
      </w:r>
      <w:r>
        <w:rPr>
          <w:bCs/>
          <w:color w:val="000000"/>
          <w:sz w:val="22"/>
          <w:szCs w:val="22"/>
        </w:rPr>
        <w:tab/>
      </w:r>
      <w:r w:rsidR="002D564D">
        <w:rPr>
          <w:sz w:val="22"/>
          <w:szCs w:val="22"/>
        </w:rPr>
        <w:t xml:space="preserve">Austen, </w:t>
      </w:r>
      <w:r w:rsidR="002D564D" w:rsidRPr="007126D5">
        <w:rPr>
          <w:sz w:val="22"/>
          <w:szCs w:val="22"/>
        </w:rPr>
        <w:t>Mansfield Park</w:t>
      </w:r>
    </w:p>
    <w:p w:rsidR="000A4198" w:rsidRPr="00F84DE3"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2"/>
          <w:szCs w:val="22"/>
          <w:u w:val="single"/>
        </w:rPr>
      </w:pPr>
    </w:p>
    <w:p w:rsidR="000A4198" w:rsidRPr="007A7556"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color w:val="000000"/>
          <w:sz w:val="22"/>
          <w:szCs w:val="22"/>
        </w:rPr>
      </w:pPr>
      <w:r>
        <w:rPr>
          <w:sz w:val="22"/>
          <w:szCs w:val="22"/>
        </w:rPr>
        <w:t>11/22</w:t>
      </w:r>
      <w:r w:rsidRPr="00F84DE3">
        <w:rPr>
          <w:sz w:val="22"/>
          <w:szCs w:val="22"/>
        </w:rPr>
        <w:tab/>
      </w:r>
      <w:r w:rsidR="002D564D">
        <w:rPr>
          <w:sz w:val="22"/>
          <w:szCs w:val="22"/>
        </w:rPr>
        <w:t xml:space="preserve">Austen, </w:t>
      </w:r>
      <w:r w:rsidR="002D564D" w:rsidRPr="007126D5">
        <w:rPr>
          <w:sz w:val="22"/>
          <w:szCs w:val="22"/>
        </w:rPr>
        <w:t>Mansfield Park</w:t>
      </w:r>
    </w:p>
    <w:p w:rsidR="000A4198"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p>
    <w:p w:rsidR="000A4198" w:rsidRDefault="000A4198" w:rsidP="000A4198">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color w:val="000000"/>
          <w:sz w:val="22"/>
          <w:szCs w:val="22"/>
        </w:rPr>
      </w:pPr>
      <w:r>
        <w:rPr>
          <w:sz w:val="22"/>
          <w:szCs w:val="22"/>
        </w:rPr>
        <w:t>11/24</w:t>
      </w:r>
      <w:r>
        <w:rPr>
          <w:b/>
          <w:bCs/>
          <w:color w:val="000000"/>
          <w:sz w:val="22"/>
          <w:szCs w:val="22"/>
        </w:rPr>
        <w:tab/>
      </w:r>
      <w:r>
        <w:rPr>
          <w:color w:val="000000"/>
          <w:sz w:val="22"/>
          <w:szCs w:val="22"/>
        </w:rPr>
        <w:t>THANKSGIVING BREAK</w:t>
      </w:r>
    </w:p>
    <w:p w:rsidR="000A4198" w:rsidRPr="00EE5CF6"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sz w:val="22"/>
          <w:szCs w:val="22"/>
        </w:rPr>
      </w:pPr>
    </w:p>
    <w:p w:rsidR="000A4198" w:rsidRPr="007126D5" w:rsidRDefault="000A4198" w:rsidP="007126D5">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126D5">
        <w:rPr>
          <w:sz w:val="22"/>
          <w:szCs w:val="22"/>
        </w:rPr>
        <w:t>11/29</w:t>
      </w:r>
      <w:r w:rsidRPr="007126D5">
        <w:rPr>
          <w:sz w:val="22"/>
          <w:szCs w:val="22"/>
        </w:rPr>
        <w:tab/>
      </w:r>
      <w:r w:rsidR="005423CE">
        <w:rPr>
          <w:sz w:val="22"/>
          <w:szCs w:val="22"/>
        </w:rPr>
        <w:t xml:space="preserve">Austen, </w:t>
      </w:r>
      <w:r w:rsidR="005423CE" w:rsidRPr="007126D5">
        <w:rPr>
          <w:sz w:val="22"/>
          <w:szCs w:val="22"/>
        </w:rPr>
        <w:t>Mansfield Park</w:t>
      </w:r>
    </w:p>
    <w:p w:rsidR="000A4198" w:rsidRPr="00FE7867" w:rsidRDefault="000A4198"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2"/>
          <w:szCs w:val="22"/>
        </w:rPr>
      </w:pPr>
    </w:p>
    <w:p w:rsidR="000A4198" w:rsidRPr="007126D5" w:rsidRDefault="000A4198" w:rsidP="007126D5">
      <w:pPr>
        <w:tabs>
          <w:tab w:val="left" w:pos="-1440"/>
          <w:tab w:val="left" w:pos="-720"/>
          <w:tab w:val="left" w:pos="0"/>
          <w:tab w:val="left" w:pos="673"/>
          <w:tab w:val="left" w:pos="768"/>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126D5">
        <w:rPr>
          <w:sz w:val="22"/>
          <w:szCs w:val="22"/>
        </w:rPr>
        <w:t xml:space="preserve">12/1 </w:t>
      </w:r>
      <w:r w:rsidRPr="007126D5">
        <w:rPr>
          <w:sz w:val="22"/>
          <w:szCs w:val="22"/>
        </w:rPr>
        <w:tab/>
      </w:r>
      <w:r w:rsidR="005423CE">
        <w:rPr>
          <w:sz w:val="22"/>
          <w:szCs w:val="22"/>
        </w:rPr>
        <w:t xml:space="preserve">Austen, </w:t>
      </w:r>
      <w:r w:rsidR="005423CE" w:rsidRPr="007126D5">
        <w:rPr>
          <w:sz w:val="22"/>
          <w:szCs w:val="22"/>
        </w:rPr>
        <w:t>Mansfield Park</w:t>
      </w:r>
    </w:p>
    <w:p w:rsidR="000A4198" w:rsidRPr="00F84DE3" w:rsidRDefault="00407CBA" w:rsidP="000A41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ab/>
      </w:r>
      <w:r w:rsidR="000A4198">
        <w:rPr>
          <w:rFonts w:ascii="Times New Roman" w:hAnsi="Times New Roman"/>
          <w:b/>
          <w:sz w:val="22"/>
          <w:szCs w:val="22"/>
        </w:rPr>
        <w:t>FINAL PAPER DUE</w:t>
      </w:r>
    </w:p>
    <w:sectPr w:rsidR="000A4198" w:rsidRPr="00F84DE3" w:rsidSect="00FA3E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98"/>
    <w:rsid w:val="0005461F"/>
    <w:rsid w:val="000A4198"/>
    <w:rsid w:val="0025343F"/>
    <w:rsid w:val="002D564D"/>
    <w:rsid w:val="00346001"/>
    <w:rsid w:val="00407CBA"/>
    <w:rsid w:val="004F5D6D"/>
    <w:rsid w:val="005423CE"/>
    <w:rsid w:val="007126D5"/>
    <w:rsid w:val="0079761D"/>
    <w:rsid w:val="0082480D"/>
    <w:rsid w:val="00933DDF"/>
    <w:rsid w:val="00A3118A"/>
    <w:rsid w:val="00BE62B9"/>
    <w:rsid w:val="00C07111"/>
    <w:rsid w:val="00CC3860"/>
    <w:rsid w:val="00D80568"/>
    <w:rsid w:val="00E85C7B"/>
    <w:rsid w:val="00EB3D6D"/>
    <w:rsid w:val="00FA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98"/>
    <w:pPr>
      <w:spacing w:after="0" w:line="240" w:lineRule="auto"/>
    </w:pPr>
    <w:rPr>
      <w:rFonts w:eastAsia="Times New Roman"/>
    </w:rPr>
  </w:style>
  <w:style w:type="paragraph" w:styleId="Heading1">
    <w:name w:val="heading 1"/>
    <w:basedOn w:val="Normal"/>
    <w:next w:val="Normal"/>
    <w:link w:val="Heading1Char"/>
    <w:qFormat/>
    <w:rsid w:val="000A4198"/>
    <w:pPr>
      <w:keepNext/>
      <w:spacing w:after="50"/>
      <w:ind w:left="720" w:right="360"/>
      <w:jc w:val="both"/>
      <w:outlineLvl w:val="0"/>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198"/>
    <w:rPr>
      <w:rFonts w:eastAsia="Times New Roman"/>
      <w:i/>
      <w:iCs/>
      <w:spacing w:val="-3"/>
    </w:rPr>
  </w:style>
  <w:style w:type="paragraph" w:customStyle="1" w:styleId="Style0">
    <w:name w:val="Style0"/>
    <w:rsid w:val="000A4198"/>
    <w:pPr>
      <w:autoSpaceDE w:val="0"/>
      <w:autoSpaceDN w:val="0"/>
      <w:adjustRightInd w:val="0"/>
      <w:spacing w:after="0" w:line="240" w:lineRule="auto"/>
    </w:pPr>
    <w:rPr>
      <w:rFonts w:ascii="Arial" w:eastAsia="Times New Roman" w:hAnsi="Arial"/>
    </w:rPr>
  </w:style>
  <w:style w:type="character" w:customStyle="1" w:styleId="apple-style-span">
    <w:name w:val="apple-style-span"/>
    <w:basedOn w:val="DefaultParagraphFont"/>
    <w:rsid w:val="00253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98"/>
    <w:pPr>
      <w:spacing w:after="0" w:line="240" w:lineRule="auto"/>
    </w:pPr>
    <w:rPr>
      <w:rFonts w:eastAsia="Times New Roman"/>
    </w:rPr>
  </w:style>
  <w:style w:type="paragraph" w:styleId="Heading1">
    <w:name w:val="heading 1"/>
    <w:basedOn w:val="Normal"/>
    <w:next w:val="Normal"/>
    <w:link w:val="Heading1Char"/>
    <w:qFormat/>
    <w:rsid w:val="000A4198"/>
    <w:pPr>
      <w:keepNext/>
      <w:spacing w:after="50"/>
      <w:ind w:left="720" w:right="360"/>
      <w:jc w:val="both"/>
      <w:outlineLvl w:val="0"/>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198"/>
    <w:rPr>
      <w:rFonts w:eastAsia="Times New Roman"/>
      <w:i/>
      <w:iCs/>
      <w:spacing w:val="-3"/>
    </w:rPr>
  </w:style>
  <w:style w:type="paragraph" w:customStyle="1" w:styleId="Style0">
    <w:name w:val="Style0"/>
    <w:rsid w:val="000A4198"/>
    <w:pPr>
      <w:autoSpaceDE w:val="0"/>
      <w:autoSpaceDN w:val="0"/>
      <w:adjustRightInd w:val="0"/>
      <w:spacing w:after="0" w:line="240" w:lineRule="auto"/>
    </w:pPr>
    <w:rPr>
      <w:rFonts w:ascii="Arial" w:eastAsia="Times New Roman" w:hAnsi="Arial"/>
    </w:rPr>
  </w:style>
  <w:style w:type="character" w:customStyle="1" w:styleId="apple-style-span">
    <w:name w:val="apple-style-span"/>
    <w:basedOn w:val="DefaultParagraphFont"/>
    <w:rsid w:val="0025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Boria Rivera</dc:creator>
  <cp:lastModifiedBy>El Matador</cp:lastModifiedBy>
  <cp:revision>2</cp:revision>
  <dcterms:created xsi:type="dcterms:W3CDTF">2011-12-13T00:39:00Z</dcterms:created>
  <dcterms:modified xsi:type="dcterms:W3CDTF">2011-12-13T00:39:00Z</dcterms:modified>
</cp:coreProperties>
</file>